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b/>
          <w:color w:val="14264A"/>
          <w:sz w:val="44"/>
        </w:rPr>
        <w:t>ALBARÁN DE ENTREGA</w:t>
      </w:r>
    </w:p>
    <w:p>
      <w:r>
        <w:rPr>
          <w:i/>
          <w:color w:val="8A94A6"/>
        </w:rPr>
        <w:t>Este documento no es una factura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5100"/>
        <w:gridCol w:w="5100"/>
      </w:tblGrid>
      <w:tr>
        <w:tc>
          <w:tcPr>
            <w:tcW w:type="dxa" w:w="5100"/>
          </w:tcPr>
          <w:p>
            <w:r>
              <w:rPr>
                <w:b/>
              </w:rPr>
              <w:t>Nº de albarán</w:t>
            </w:r>
          </w:p>
        </w:tc>
        <w:tc>
          <w:tcPr>
            <w:tcW w:type="dxa" w:w="5100"/>
          </w:tcPr>
          <w:p>
            <w:r>
              <w:t>ALB-2026-031</w:t>
            </w:r>
          </w:p>
        </w:tc>
      </w:tr>
      <w:tr>
        <w:tc>
          <w:tcPr>
            <w:tcW w:type="dxa" w:w="5100"/>
          </w:tcPr>
          <w:p>
            <w:r>
              <w:rPr>
                <w:b/>
              </w:rPr>
              <w:t>Fecha de entrega</w:t>
            </w:r>
          </w:p>
        </w:tc>
        <w:tc>
          <w:tcPr>
            <w:tcW w:type="dxa" w:w="5100"/>
          </w:tcPr>
          <w:p>
            <w:r>
              <w:t>12/11/2026</w:t>
            </w:r>
          </w:p>
        </w:tc>
      </w:tr>
      <w:tr>
        <w:tc>
          <w:tcPr>
            <w:tcW w:type="dxa" w:w="5100"/>
          </w:tcPr>
          <w:p>
            <w:r>
              <w:rPr>
                <w:b/>
              </w:rPr>
              <w:t>Hora (opcional)</w:t>
            </w:r>
          </w:p>
        </w:tc>
        <w:tc>
          <w:tcPr>
            <w:tcW w:type="dxa" w:w="5100"/>
          </w:tcPr>
          <w:p>
            <w:r>
              <w:t>10:40</w:t>
            </w:r>
          </w:p>
        </w:tc>
      </w:tr>
      <w:tr>
        <w:tc>
          <w:tcPr>
            <w:tcW w:type="dxa" w:w="5100"/>
          </w:tcPr>
          <w:p>
            <w:r>
              <w:rPr>
                <w:b/>
              </w:rPr>
              <w:t>Pedido, presupuesto o aviso</w:t>
            </w:r>
          </w:p>
        </w:tc>
        <w:tc>
          <w:tcPr>
            <w:tcW w:type="dxa" w:w="5100"/>
          </w:tcPr>
          <w:p>
            <w:r>
              <w:t>Aviso telefónico del 11/11/2026</w:t>
            </w:r>
          </w:p>
        </w:tc>
      </w:tr>
    </w:tbl>
    <w:p/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5100"/>
        <w:gridCol w:w="5100"/>
      </w:tblGrid>
      <w:tr>
        <w:tc>
          <w:tcPr>
            <w:tcW w:type="dxa" w:w="5100"/>
            <w:shd w:val="clear" w:color="auto" w:fill="14264A"/>
          </w:tcPr>
          <w:p>
            <w:r>
              <w:rPr>
                <w:b/>
                <w:color w:val="FFFFFF"/>
              </w:rPr>
              <w:t>EMISOR (quien entrega)</w:t>
            </w:r>
          </w:p>
        </w:tc>
        <w:tc>
          <w:tcPr>
            <w:tcW w:type="dxa" w:w="5100"/>
            <w:shd w:val="clear" w:color="auto" w:fill="14264A"/>
          </w:tcPr>
          <w:p>
            <w:r>
              <w:rPr>
                <w:b/>
                <w:color w:val="FFFFFF"/>
              </w:rPr>
              <w:t>CLIENTE (quien recibe)</w:t>
            </w:r>
          </w:p>
        </w:tc>
      </w:tr>
      <w:tr>
        <w:tc>
          <w:tcPr>
            <w:tcW w:type="dxa" w:w="5100"/>
          </w:tcPr>
          <w:p>
            <w:r>
              <w:t>Lucía Romero Gil (fontanería)</w:t>
            </w:r>
          </w:p>
        </w:tc>
        <w:tc>
          <w:tcPr>
            <w:tcW w:type="dxa" w:w="5100"/>
          </w:tcPr>
          <w:p>
            <w:r>
              <w:t>Restaurante Ejemplo, S.L.</w:t>
            </w:r>
          </w:p>
        </w:tc>
      </w:tr>
      <w:tr>
        <w:tc>
          <w:tcPr>
            <w:tcW w:type="dxa" w:w="5100"/>
          </w:tcPr>
          <w:p>
            <w:r>
              <w:t>12345678Z</w:t>
            </w:r>
          </w:p>
        </w:tc>
        <w:tc>
          <w:tcPr>
            <w:tcW w:type="dxa" w:w="5100"/>
          </w:tcPr>
          <w:p>
            <w:r>
              <w:t>B00000000</w:t>
            </w:r>
          </w:p>
        </w:tc>
      </w:tr>
      <w:tr>
        <w:tc>
          <w:tcPr>
            <w:tcW w:type="dxa" w:w="5100"/>
          </w:tcPr>
          <w:p>
            <w:r>
              <w:t>C/ Mayor 14, 2º B, 46001 Valencia</w:t>
            </w:r>
          </w:p>
        </w:tc>
        <w:tc>
          <w:tcPr>
            <w:tcW w:type="dxa" w:w="5100"/>
          </w:tcPr>
          <w:p>
            <w:r>
              <w:t>Av. del Puerto 120, 46023 Valencia</w:t>
            </w:r>
          </w:p>
        </w:tc>
      </w:tr>
      <w:tr>
        <w:tc>
          <w:tcPr>
            <w:tcW w:type="dxa" w:w="5100"/>
          </w:tcPr>
          <w:p>
            <w:r>
              <w:t>600 000 000 · lucia@ejemplo.es</w:t>
            </w:r>
          </w:p>
        </w:tc>
        <w:tc>
          <w:tcPr>
            <w:tcW w:type="dxa" w:w="5100"/>
          </w:tcPr>
          <w:p>
            <w:r>
              <w:t>Cocina del local (misma dirección)</w:t>
            </w:r>
          </w:p>
        </w:tc>
      </w:tr>
    </w:tbl>
    <w:p/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649"/>
        <w:gridCol w:w="907"/>
        <w:gridCol w:w="1020"/>
        <w:gridCol w:w="1701"/>
        <w:gridCol w:w="1587"/>
      </w:tblGrid>
      <w:tr>
        <w:tc>
          <w:tcPr>
            <w:tcW w:type="dxa" w:w="4649"/>
            <w:shd w:val="clear" w:color="auto" w:fill="2563EB"/>
          </w:tcPr>
          <w:p>
            <w:r>
              <w:rPr>
                <w:b/>
                <w:color w:val="FFFFFF"/>
              </w:rPr>
              <w:t>Descripción</w:t>
            </w:r>
          </w:p>
        </w:tc>
        <w:tc>
          <w:tcPr>
            <w:tcW w:type="dxa" w:w="907"/>
            <w:shd w:val="clear" w:color="auto" w:fill="2563EB"/>
          </w:tcPr>
          <w:p>
            <w:r>
              <w:rPr>
                <w:b/>
                <w:color w:val="FFFFFF"/>
              </w:rPr>
              <w:t>Unidad</w:t>
            </w:r>
          </w:p>
        </w:tc>
        <w:tc>
          <w:tcPr>
            <w:tcW w:type="dxa" w:w="1020"/>
            <w:shd w:val="clear" w:color="auto" w:fill="2563EB"/>
          </w:tcPr>
          <w:p>
            <w:r>
              <w:rPr>
                <w:b/>
                <w:color w:val="FFFFFF"/>
              </w:rPr>
              <w:t>Cant.</w:t>
            </w:r>
          </w:p>
        </w:tc>
        <w:tc>
          <w:tcPr>
            <w:tcW w:type="dxa" w:w="1701"/>
            <w:shd w:val="clear" w:color="auto" w:fill="2563EB"/>
          </w:tcPr>
          <w:p>
            <w:r>
              <w:rPr>
                <w:b/>
                <w:color w:val="FFFFFF"/>
              </w:rPr>
              <w:t>Precio unit. (sin IVA)</w:t>
            </w:r>
          </w:p>
        </w:tc>
        <w:tc>
          <w:tcPr>
            <w:tcW w:type="dxa" w:w="1587"/>
            <w:shd w:val="clear" w:color="auto" w:fill="2563EB"/>
          </w:tcPr>
          <w:p>
            <w:r>
              <w:rPr>
                <w:b/>
                <w:color w:val="FFFFFF"/>
              </w:rPr>
              <w:t>Importe</w:t>
            </w:r>
          </w:p>
        </w:tc>
      </w:tr>
      <w:tr>
        <w:tc>
          <w:tcPr>
            <w:tcW w:type="dxa" w:w="4649"/>
          </w:tcPr>
          <w:p>
            <w:r>
              <w:t>Sustitución de grifo monomando de fregadero industrial</w:t>
            </w:r>
          </w:p>
        </w:tc>
        <w:tc>
          <w:tcPr>
            <w:tcW w:type="dxa" w:w="907"/>
          </w:tcPr>
          <w:p>
            <w:r>
              <w:t>ud</w:t>
            </w:r>
          </w:p>
        </w:tc>
        <w:tc>
          <w:tcPr>
            <w:tcW w:type="dxa" w:w="1020"/>
          </w:tcPr>
          <w:p>
            <w:r>
              <w:t>1</w:t>
            </w:r>
          </w:p>
        </w:tc>
        <w:tc>
          <w:tcPr>
            <w:tcW w:type="dxa" w:w="1701"/>
          </w:tcPr>
          <w:p>
            <w:r>
              <w:t>180,00 €</w:t>
            </w:r>
          </w:p>
        </w:tc>
        <w:tc>
          <w:tcPr>
            <w:tcW w:type="dxa" w:w="1587"/>
          </w:tcPr>
          <w:p>
            <w:r>
              <w:t>180,00 €</w:t>
            </w:r>
          </w:p>
        </w:tc>
      </w:tr>
      <w:tr>
        <w:tc>
          <w:tcPr>
            <w:tcW w:type="dxa" w:w="4649"/>
          </w:tcPr>
          <w:p>
            <w:r>
              <w:t>Latiguillos de acero trenzado 40 cm</w:t>
            </w:r>
          </w:p>
        </w:tc>
        <w:tc>
          <w:tcPr>
            <w:tcW w:type="dxa" w:w="907"/>
          </w:tcPr>
          <w:p>
            <w:r>
              <w:t>ud</w:t>
            </w:r>
          </w:p>
        </w:tc>
        <w:tc>
          <w:tcPr>
            <w:tcW w:type="dxa" w:w="1020"/>
          </w:tcPr>
          <w:p>
            <w:r>
              <w:t>2</w:t>
            </w:r>
          </w:p>
        </w:tc>
        <w:tc>
          <w:tcPr>
            <w:tcW w:type="dxa" w:w="1701"/>
          </w:tcPr>
          <w:p>
            <w:r>
              <w:t>12,50 €</w:t>
            </w:r>
          </w:p>
        </w:tc>
        <w:tc>
          <w:tcPr>
            <w:tcW w:type="dxa" w:w="1587"/>
          </w:tcPr>
          <w:p>
            <w:r>
              <w:t>25,00 €</w:t>
            </w:r>
          </w:p>
        </w:tc>
      </w:tr>
      <w:tr>
        <w:tc>
          <w:tcPr>
            <w:tcW w:type="dxa" w:w="4649"/>
          </w:tcPr>
          <w:p>
            <w:r>
              <w:t>Mano de obra</w:t>
            </w:r>
          </w:p>
        </w:tc>
        <w:tc>
          <w:tcPr>
            <w:tcW w:type="dxa" w:w="907"/>
          </w:tcPr>
          <w:p>
            <w:r>
              <w:t>h</w:t>
            </w:r>
          </w:p>
        </w:tc>
        <w:tc>
          <w:tcPr>
            <w:tcW w:type="dxa" w:w="1020"/>
          </w:tcPr>
          <w:p>
            <w:r>
              <w:t>1,5</w:t>
            </w:r>
          </w:p>
        </w:tc>
        <w:tc>
          <w:tcPr>
            <w:tcW w:type="dxa" w:w="1701"/>
          </w:tcPr>
          <w:p>
            <w:r>
              <w:t>45,00 €</w:t>
            </w:r>
          </w:p>
        </w:tc>
        <w:tc>
          <w:tcPr>
            <w:tcW w:type="dxa" w:w="1587"/>
          </w:tcPr>
          <w:p>
            <w:r>
              <w:t>67,50 €</w:t>
            </w:r>
          </w:p>
        </w:tc>
      </w:tr>
      <w:tr>
        <w:tc>
          <w:tcPr>
            <w:tcW w:type="dxa" w:w="4649"/>
          </w:tcPr>
          <w:p>
            <w:r>
              <w:t>Desplazamiento</w:t>
            </w:r>
          </w:p>
        </w:tc>
        <w:tc>
          <w:tcPr>
            <w:tcW w:type="dxa" w:w="907"/>
          </w:tcPr>
          <w:p>
            <w:r>
              <w:t>ud</w:t>
            </w:r>
          </w:p>
        </w:tc>
        <w:tc>
          <w:tcPr>
            <w:tcW w:type="dxa" w:w="1020"/>
          </w:tcPr>
          <w:p>
            <w:r>
              <w:t>1</w:t>
            </w:r>
          </w:p>
        </w:tc>
        <w:tc>
          <w:tcPr>
            <w:tcW w:type="dxa" w:w="1701"/>
          </w:tcPr>
          <w:p>
            <w:r>
              <w:t>20,00 €</w:t>
            </w:r>
          </w:p>
        </w:tc>
        <w:tc>
          <w:tcPr>
            <w:tcW w:type="dxa" w:w="1587"/>
          </w:tcPr>
          <w:p>
            <w:r>
              <w:t>20,00 €</w:t>
            </w:r>
          </w:p>
        </w:tc>
      </w:tr>
      <w:tr>
        <w:tc>
          <w:tcPr>
            <w:tcW w:type="dxa" w:w="4649"/>
          </w:tcPr>
          <w:p>
            <w:r/>
          </w:p>
        </w:tc>
        <w:tc>
          <w:tcPr>
            <w:tcW w:type="dxa" w:w="907"/>
          </w:tcPr>
          <w:p>
            <w:r/>
          </w:p>
        </w:tc>
        <w:tc>
          <w:tcPr>
            <w:tcW w:type="dxa" w:w="1020"/>
          </w:tcPr>
          <w:p>
            <w:r/>
          </w:p>
        </w:tc>
        <w:tc>
          <w:tcPr>
            <w:tcW w:type="dxa" w:w="1701"/>
          </w:tcPr>
          <w:p>
            <w:r/>
          </w:p>
        </w:tc>
        <w:tc>
          <w:tcPr>
            <w:tcW w:type="dxa" w:w="1587"/>
          </w:tcPr>
          <w:p>
            <w:r/>
          </w:p>
        </w:tc>
      </w:tr>
      <w:tr>
        <w:tc>
          <w:tcPr>
            <w:tcW w:type="dxa" w:w="4649"/>
          </w:tcPr>
          <w:p>
            <w:r/>
          </w:p>
        </w:tc>
        <w:tc>
          <w:tcPr>
            <w:tcW w:type="dxa" w:w="907"/>
          </w:tcPr>
          <w:p>
            <w:r/>
          </w:p>
        </w:tc>
        <w:tc>
          <w:tcPr>
            <w:tcW w:type="dxa" w:w="1020"/>
          </w:tcPr>
          <w:p>
            <w:r/>
          </w:p>
        </w:tc>
        <w:tc>
          <w:tcPr>
            <w:tcW w:type="dxa" w:w="1701"/>
          </w:tcPr>
          <w:p>
            <w:r/>
          </w:p>
        </w:tc>
        <w:tc>
          <w:tcPr>
            <w:tcW w:type="dxa" w:w="1587"/>
          </w:tcPr>
          <w:p>
            <w:r/>
          </w:p>
        </w:tc>
      </w:tr>
      <w:tr>
        <w:tc>
          <w:tcPr>
            <w:tcW w:type="dxa" w:w="4649"/>
          </w:tcPr>
          <w:p>
            <w:r/>
          </w:p>
        </w:tc>
        <w:tc>
          <w:tcPr>
            <w:tcW w:type="dxa" w:w="907"/>
          </w:tcPr>
          <w:p>
            <w:r/>
          </w:p>
        </w:tc>
        <w:tc>
          <w:tcPr>
            <w:tcW w:type="dxa" w:w="1020"/>
          </w:tcPr>
          <w:p>
            <w:r/>
          </w:p>
        </w:tc>
        <w:tc>
          <w:tcPr>
            <w:tcW w:type="dxa" w:w="1701"/>
          </w:tcPr>
          <w:p>
            <w:r/>
          </w:p>
        </w:tc>
        <w:tc>
          <w:tcPr>
            <w:tcW w:type="dxa" w:w="1587"/>
          </w:tcPr>
          <w:p>
            <w:r/>
          </w:p>
        </w:tc>
      </w:tr>
    </w:tbl>
    <w:p/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5100"/>
        <w:gridCol w:w="5100"/>
      </w:tblGrid>
      <w:tr>
        <w:tc>
          <w:tcPr>
            <w:tcW w:type="dxa" w:w="5100"/>
          </w:tcPr>
          <w:p>
            <w:r>
              <w:rPr>
                <w:b/>
              </w:rPr>
              <w:t>Total sin IVA (orientativo; déjalo en blanco en un albarán sin valorar)</w:t>
            </w:r>
          </w:p>
        </w:tc>
        <w:tc>
          <w:tcPr>
            <w:tcW w:type="dxa" w:w="5100"/>
          </w:tcPr>
          <w:p>
            <w:pPr>
              <w:jc w:val="right"/>
            </w:pPr>
            <w:r>
              <w:t>292,50 €</w:t>
            </w:r>
          </w:p>
        </w:tc>
      </w:tr>
    </w:tbl>
    <w:p>
      <w:r>
        <w:rPr>
          <w:i/>
          <w:sz w:val="16"/>
        </w:rPr>
        <w:t>El IVA y, en su caso, la retención se aplican en la factura, no en el albarán.</w:t>
      </w:r>
    </w:p>
    <w:p>
      <w:r>
        <w:rPr>
          <w:b/>
        </w:rPr>
        <w:t xml:space="preserve">Observaciones: </w:t>
      </w:r>
      <w:r>
        <w:t>Grifo antiguo retirado y entregado al cliente. Sin incidencias. Se facturará junto con el resto de trabajos de noviembre.</w:t>
      </w:r>
    </w:p>
    <w:p/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5100"/>
        <w:gridCol w:w="5100"/>
      </w:tblGrid>
      <w:tr>
        <w:tc>
          <w:tcPr>
            <w:tcW w:type="dxa" w:w="5100"/>
            <w:shd w:val="clear" w:color="auto" w:fill="14264A"/>
          </w:tcPr>
          <w:p>
            <w:r>
              <w:rPr>
                <w:b/>
                <w:color w:val="FFFFFF"/>
              </w:rPr>
              <w:t>Firma de quien entrega</w:t>
            </w:r>
          </w:p>
        </w:tc>
        <w:tc>
          <w:tcPr>
            <w:tcW w:type="dxa" w:w="5100"/>
            <w:shd w:val="clear" w:color="auto" w:fill="14264A"/>
          </w:tcPr>
          <w:p>
            <w:r>
              <w:rPr>
                <w:b/>
                <w:color w:val="FFFFFF"/>
              </w:rPr>
              <w:t>Recibí conforme: firma, nombre y DNI</w:t>
            </w:r>
          </w:p>
        </w:tc>
      </w:tr>
      <w:tr>
        <w:tc>
          <w:tcPr>
            <w:tcW w:type="dxa" w:w="5100"/>
          </w:tcPr>
          <w:p>
            <w:r>
              <w:t>L. R. G.</w:t>
            </w:r>
          </w:p>
        </w:tc>
        <w:tc>
          <w:tcPr>
            <w:tcW w:type="dxa" w:w="5100"/>
          </w:tcPr>
          <w:p>
            <w:r>
              <w:t>Nombre y DNI de quien recibe: J. M. S. · 87654321X</w:t>
            </w:r>
          </w:p>
        </w:tc>
      </w:tr>
    </w:tbl>
    <w:p>
      <w:r>
        <w:rPr>
          <w:i/>
          <w:color w:val="8A94A6"/>
          <w:sz w:val="16"/>
        </w:rPr>
        <w:t>Ejemplo con datos ficticios. Plantilla gratuita de VoFactu (vofactu.com). El albarán no sustituye a la factura (RD 1619/2012).</w:t>
      </w:r>
    </w:p>
    <w:sectPr w:rsidR="00FC693F" w:rsidRPr="0006063C" w:rsidSect="00034616">
      <w:pgSz w:w="12240" w:h="15840"/>
      <w:pgMar w:top="850" w:right="1020" w:bottom="850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