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8"/>
        </w:rPr>
        <w:t>PRESUPUESTO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Nº de presupuesto</w:t>
            </w:r>
          </w:p>
        </w:tc>
        <w:tc>
          <w:tcPr>
            <w:tcW w:type="dxa" w:w="5100"/>
          </w:tcPr>
          <w:p>
            <w:r>
              <w:t>P-2026-031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5100"/>
          </w:tcPr>
          <w:p>
            <w:r>
              <w:t>02/11/2026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Válido hasta</w:t>
            </w:r>
          </w:p>
        </w:tc>
        <w:tc>
          <w:tcPr>
            <w:tcW w:type="dxa" w:w="5100"/>
          </w:tcPr>
          <w:p>
            <w:r>
              <w:t>02/12/2026 (30 días)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DE (tus datos)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PARA (cliente)</w:t>
            </w:r>
          </w:p>
        </w:tc>
      </w:tr>
      <w:tr>
        <w:tc>
          <w:tcPr>
            <w:tcW w:type="dxa" w:w="5100"/>
          </w:tcPr>
          <w:p>
            <w:r>
              <w:t>Sergio Navas Ortega · Electricista</w:t>
            </w:r>
          </w:p>
        </w:tc>
        <w:tc>
          <w:tcPr>
            <w:tcW w:type="dxa" w:w="5100"/>
          </w:tcPr>
          <w:p>
            <w:r>
              <w:t>Carmen Ruiz Delgado</w:t>
            </w:r>
          </w:p>
        </w:tc>
      </w:tr>
      <w:tr>
        <w:tc>
          <w:tcPr>
            <w:tcW w:type="dxa" w:w="5100"/>
          </w:tcPr>
          <w:p>
            <w:r>
              <w:t>12345678Z</w:t>
            </w:r>
          </w:p>
        </w:tc>
        <w:tc>
          <w:tcPr>
            <w:tcW w:type="dxa" w:w="5100"/>
          </w:tcPr>
          <w:p>
            <w:r>
              <w:t>87654321X</w:t>
            </w:r>
          </w:p>
        </w:tc>
      </w:tr>
      <w:tr>
        <w:tc>
          <w:tcPr>
            <w:tcW w:type="dxa" w:w="5100"/>
          </w:tcPr>
          <w:p>
            <w:r>
              <w:t>C/ Alfarería 8, bajo</w:t>
            </w:r>
          </w:p>
        </w:tc>
        <w:tc>
          <w:tcPr>
            <w:tcW w:type="dxa" w:w="5100"/>
          </w:tcPr>
          <w:p>
            <w:r>
              <w:t>C/ Feria 52, 3º A</w:t>
            </w:r>
          </w:p>
        </w:tc>
      </w:tr>
      <w:tr>
        <w:tc>
          <w:tcPr>
            <w:tcW w:type="dxa" w:w="5100"/>
          </w:tcPr>
          <w:p>
            <w:r>
              <w:t>41010 Sevilla</w:t>
            </w:r>
          </w:p>
        </w:tc>
        <w:tc>
          <w:tcPr>
            <w:tcW w:type="dxa" w:w="5100"/>
          </w:tcPr>
          <w:p>
            <w:r>
              <w:t>41003 Sevilla</w:t>
            </w:r>
          </w:p>
        </w:tc>
      </w:tr>
      <w:tr>
        <w:tc>
          <w:tcPr>
            <w:tcW w:type="dxa" w:w="5100"/>
          </w:tcPr>
          <w:p>
            <w:r>
              <w:t>600 000 000 · sergio@ejemplo.es</w:t>
            </w:r>
          </w:p>
        </w:tc>
        <w:tc>
          <w:tcPr>
            <w:tcW w:type="dxa" w:w="5100"/>
          </w:tcPr>
          <w:p>
            <w:r>
              <w:t>Mismo domicilio</w:t>
            </w:r>
          </w:p>
        </w:tc>
      </w:tr>
    </w:tbl>
    <w:p/>
    <w:p>
      <w:r>
        <w:rPr>
          <w:b/>
          <w:color w:val="14264A"/>
        </w:rPr>
        <w:t xml:space="preserve">Trabajo a realizar: </w:t>
      </w:r>
      <w:r>
        <w:t>Renovación de mecanismos y revisión del cuadro eléctrico en vivienda habitual (construida en 1998).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737"/>
        <w:gridCol w:w="1020"/>
        <w:gridCol w:w="1701"/>
        <w:gridCol w:w="1587"/>
      </w:tblGrid>
      <w:tr>
        <w:tc>
          <w:tcPr>
            <w:tcW w:type="dxa" w:w="4762"/>
            <w:shd w:val="clear" w:color="auto" w:fill="2563EB"/>
          </w:tcPr>
          <w:p>
            <w:r>
              <w:rPr>
                <w:b/>
                <w:color w:val="FFFFFF"/>
              </w:rPr>
              <w:t>Concepto (partida)</w:t>
            </w:r>
          </w:p>
        </w:tc>
        <w:tc>
          <w:tcPr>
            <w:tcW w:type="dxa" w:w="737"/>
            <w:shd w:val="clear" w:color="auto" w:fill="2563EB"/>
          </w:tcPr>
          <w:p>
            <w:r>
              <w:rPr>
                <w:b/>
                <w:color w:val="FFFFFF"/>
              </w:rPr>
              <w:t>Ud.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Cant.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Precio unit. (sin IVA)</w:t>
            </w:r>
          </w:p>
        </w:tc>
        <w:tc>
          <w:tcPr>
            <w:tcW w:type="dxa" w:w="1587"/>
            <w:shd w:val="clear" w:color="auto" w:fill="2563EB"/>
          </w:tcPr>
          <w:p>
            <w:r>
              <w:rPr>
                <w:b/>
                <w:color w:val="FFFFFF"/>
              </w:rPr>
              <w:t>Importe</w:t>
            </w:r>
          </w:p>
        </w:tc>
      </w:tr>
      <w:tr>
        <w:tc>
          <w:tcPr>
            <w:tcW w:type="dxa" w:w="4762"/>
          </w:tcPr>
          <w:p>
            <w:r>
              <w:t>Mano de obra: sustitución de mecanismos y revisión del cuadro</w:t>
            </w:r>
          </w:p>
        </w:tc>
        <w:tc>
          <w:tcPr>
            <w:tcW w:type="dxa" w:w="737"/>
          </w:tcPr>
          <w:p>
            <w:r>
              <w:t>h</w:t>
            </w:r>
          </w:p>
        </w:tc>
        <w:tc>
          <w:tcPr>
            <w:tcW w:type="dxa" w:w="1020"/>
          </w:tcPr>
          <w:p>
            <w:r>
              <w:t>6</w:t>
            </w:r>
          </w:p>
        </w:tc>
        <w:tc>
          <w:tcPr>
            <w:tcW w:type="dxa" w:w="1701"/>
          </w:tcPr>
          <w:p>
            <w:r>
              <w:t>35,00 €</w:t>
            </w:r>
          </w:p>
        </w:tc>
        <w:tc>
          <w:tcPr>
            <w:tcW w:type="dxa" w:w="1587"/>
          </w:tcPr>
          <w:p>
            <w:r>
              <w:t>210,00 €</w:t>
            </w:r>
          </w:p>
        </w:tc>
      </w:tr>
      <w:tr>
        <w:tc>
          <w:tcPr>
            <w:tcW w:type="dxa" w:w="4762"/>
          </w:tcPr>
          <w:p>
            <w:r>
              <w:t>Desplazamiento</w:t>
            </w:r>
          </w:p>
        </w:tc>
        <w:tc>
          <w:tcPr>
            <w:tcW w:type="dxa" w:w="737"/>
          </w:tcPr>
          <w:p>
            <w:r>
              <w:t>ud</w:t>
            </w:r>
          </w:p>
        </w:tc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1701"/>
          </w:tcPr>
          <w:p>
            <w:r>
              <w:t>25,00 €</w:t>
            </w:r>
          </w:p>
        </w:tc>
        <w:tc>
          <w:tcPr>
            <w:tcW w:type="dxa" w:w="1587"/>
          </w:tcPr>
          <w:p>
            <w:r>
              <w:t>25,00 €</w:t>
            </w:r>
          </w:p>
        </w:tc>
      </w:tr>
      <w:tr>
        <w:tc>
          <w:tcPr>
            <w:tcW w:type="dxa" w:w="4762"/>
          </w:tcPr>
          <w:p>
            <w:r>
              <w:t>Material: 8 enchufes y 2 interruptores (gama media)</w:t>
            </w:r>
          </w:p>
        </w:tc>
        <w:tc>
          <w:tcPr>
            <w:tcW w:type="dxa" w:w="737"/>
          </w:tcPr>
          <w:p>
            <w:r>
              <w:t>ud</w:t>
            </w:r>
          </w:p>
        </w:tc>
        <w:tc>
          <w:tcPr>
            <w:tcW w:type="dxa" w:w="1020"/>
          </w:tcPr>
          <w:p>
            <w:r>
              <w:t>10</w:t>
            </w:r>
          </w:p>
        </w:tc>
        <w:tc>
          <w:tcPr>
            <w:tcW w:type="dxa" w:w="1701"/>
          </w:tcPr>
          <w:p>
            <w:r>
              <w:t>9,00 €</w:t>
            </w:r>
          </w:p>
        </w:tc>
        <w:tc>
          <w:tcPr>
            <w:tcW w:type="dxa" w:w="1587"/>
          </w:tcPr>
          <w:p>
            <w:r>
              <w:t>90,00 €</w:t>
            </w:r>
          </w:p>
        </w:tc>
      </w:tr>
      <w:tr>
        <w:tc>
          <w:tcPr>
            <w:tcW w:type="dxa" w:w="4762"/>
          </w:tcPr>
          <w:p>
            <w:r>
              <w:t>Material: cable, cajas y pequeño material</w:t>
            </w:r>
          </w:p>
        </w:tc>
        <w:tc>
          <w:tcPr>
            <w:tcW w:type="dxa" w:w="737"/>
          </w:tcPr>
          <w:p>
            <w:r>
              <w:t>ud</w:t>
            </w:r>
          </w:p>
        </w:tc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1701"/>
          </w:tcPr>
          <w:p>
            <w:r>
              <w:t>30,00 €</w:t>
            </w:r>
          </w:p>
        </w:tc>
        <w:tc>
          <w:tcPr>
            <w:tcW w:type="dxa" w:w="1587"/>
          </w:tcPr>
          <w:p>
            <w:r>
              <w:t>30,00 €</w:t>
            </w:r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762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Base imponible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355,00 €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IVA (10 %)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35,50 €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Retención IRPF (solo profesionales)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—</w:t>
            </w:r>
          </w:p>
        </w:tc>
      </w:tr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TOTAL PRESUPUESTO</w:t>
            </w:r>
          </w:p>
        </w:tc>
        <w:tc>
          <w:tcPr>
            <w:tcW w:type="dxa" w:w="5100"/>
            <w:shd w:val="clear" w:color="auto" w:fill="14264A"/>
          </w:tcPr>
          <w:p>
            <w:pPr>
              <w:jc w:val="right"/>
            </w:pPr>
            <w:r>
              <w:rPr>
                <w:b/>
                <w:color w:val="FFFFFF"/>
              </w:rPr>
              <w:t>390,50 €</w:t>
            </w:r>
          </w:p>
        </w:tc>
      </w:tr>
    </w:tbl>
    <w:p/>
    <w:p>
      <w:r>
        <w:rPr>
          <w:b/>
          <w:color w:val="14264A"/>
        </w:rPr>
        <w:t>Condiciones</w:t>
      </w:r>
    </w:p>
    <w:p>
      <w:pPr>
        <w:pStyle w:val="ListBullet"/>
      </w:pPr>
      <w:r>
        <w:t>Inicio previsto: semana del 16/11/2026. Duración estimada: 1 día.</w:t>
      </w:r>
    </w:p>
    <w:p>
      <w:pPr>
        <w:pStyle w:val="ListBullet"/>
      </w:pPr>
      <w:r>
        <w:t>Pago: 100 % al terminar, por transferencia o Bizum.</w:t>
      </w:r>
    </w:p>
    <w:p>
      <w:pPr>
        <w:pStyle w:val="ListBullet"/>
      </w:pPr>
      <w:r>
        <w:t>Garantía de la mano de obra: 6 meses.</w:t>
      </w:r>
    </w:p>
    <w:p>
      <w:pPr>
        <w:pStyle w:val="ListBullet"/>
      </w:pPr>
      <w:r>
        <w:t>No incluye: obra de albañilería ni boletín eléctrico.</w:t>
      </w:r>
    </w:p>
    <w:p>
      <w:pPr>
        <w:pStyle w:val="ListBullet"/>
      </w:pPr>
      <w:r>
        <w:t>Cualquier trabajo extra se presupuestará por escrito antes de hacerlo.</w:t>
      </w:r>
    </w:p>
    <w:p>
      <w:r>
        <w:rPr>
          <w:i/>
        </w:rPr>
        <w:t>IVA del 10 %: reparación en vivienda de un particular, terminada hace más de dos años, con materiales por debajo del 40 % de la base (art. 91.Uno.2.10º Ley 37/1992).</w:t>
      </w:r>
    </w:p>
    <w:p/>
    <w:p>
      <w:r>
        <w:rPr>
          <w:b/>
          <w:color w:val="14264A"/>
        </w:rPr>
        <w:t>Aceptación del cliente</w:t>
      </w:r>
    </w:p>
    <w:p>
      <w:r>
        <w:t>Presupuesto recibido antes de la realización de los trabajos. Acepto el presupuesto y sus condiciones.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Firma del cliente:</w:t>
              <w:br/>
              <w:br/>
              <w:br/>
            </w:r>
          </w:p>
        </w:tc>
        <w:tc>
          <w:tcPr>
            <w:tcW w:type="dxa" w:w="5100"/>
          </w:tcPr>
          <w:p>
            <w:r>
              <w:t>Fecha:</w:t>
            </w:r>
          </w:p>
        </w:tc>
      </w:tr>
      <w:tr>
        <w:tc>
          <w:tcPr>
            <w:tcW w:type="dxa" w:w="5100"/>
          </w:tcPr>
          <w:p>
            <w:r>
              <w:t>Firma del profesional:</w:t>
              <w:br/>
              <w:br/>
              <w:br/>
            </w:r>
          </w:p>
        </w:tc>
        <w:tc>
          <w:tcPr>
            <w:tcW w:type="dxa" w:w="5100"/>
          </w:tcPr>
          <w:p>
            <w:r>
              <w:t>Fecha:</w:t>
            </w:r>
          </w:p>
        </w:tc>
      </w:tr>
    </w:tbl>
    <w:p>
      <w:r>
        <w:rPr>
          <w:i/>
          <w:color w:val="8A94A6"/>
          <w:sz w:val="16"/>
        </w:rPr>
        <w:t>Ejemplo con datos ficticios. Plantilla gratuita de VoFactu (vofactu.com). Un presupuesto no es una factura: cuando termines el trabajo, emite la factura.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